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14C" w:rsidRDefault="000B5D60" w:rsidP="000B5D60">
      <w:pPr>
        <w:shd w:val="clear" w:color="auto" w:fill="FFFFFF"/>
        <w:spacing w:after="0" w:line="30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Бестабачная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продукция! ЧТО ЭТО?</w:t>
      </w:r>
    </w:p>
    <w:p w:rsidR="00AC0842" w:rsidRPr="00AC0842" w:rsidRDefault="00AC0842" w:rsidP="00B9414C">
      <w:pPr>
        <w:shd w:val="clear" w:color="auto" w:fill="FFFFFF"/>
        <w:spacing w:after="0" w:line="30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9414C">
        <w:rPr>
          <w:rFonts w:ascii="Arial" w:eastAsia="Times New Roman" w:hAnsi="Arial" w:cs="Arial"/>
          <w:noProof/>
          <w:color w:val="3E4040"/>
          <w:sz w:val="21"/>
          <w:szCs w:val="21"/>
          <w:lang w:eastAsia="ru-RU"/>
        </w:rPr>
        <w:drawing>
          <wp:inline distT="0" distB="0" distL="0" distR="0">
            <wp:extent cx="6057900" cy="3407569"/>
            <wp:effectExtent l="0" t="0" r="0" b="2540"/>
            <wp:docPr id="1" name="Рисунок 1" descr="О никотиносодержащей бестабачной продукции">
              <a:hlinkClick xmlns:a="http://schemas.openxmlformats.org/drawingml/2006/main" r:id="rId5" tooltip="&quot;Нажмите для предварительного просмотра изображени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 никотиносодержащей бестабачной продукции">
                      <a:hlinkClick r:id="rId5" tooltip="&quot;Нажмите для предварительного просмотра изображени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158" cy="342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каждым годом растет употребление </w:t>
      </w: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некурительных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изделий, содержащих в своем составе никотин. После официального запрета на </w:t>
      </w: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снюс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производители нашли новый способ распространения собственной продукции. Из него попросту убрали табак, что сделало его качественно другим изделием, которое пока что не попало под законодательные ограничения.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Бестабачный</w:t>
      </w:r>
      <w:proofErr w:type="spellEnd"/>
      <w:r w:rsidR="000B5D60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снюс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это современная разновидность бездымных жевательных изделий, которые содержат чистый никотин. Внешний вид продукта разнообразен и зависит от производителя. Для продажи средство обычно раскладывают в одинаковые порционные пакетики (</w:t>
      </w: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никпэки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помещенные в круглые пластиковые коробочки (шайбы) с яркими нак</w:t>
      </w:r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лейками. </w:t>
      </w:r>
    </w:p>
    <w:p w:rsidR="00AC0842" w:rsidRPr="00AC0842" w:rsidRDefault="00B9414C" w:rsidP="00AC084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Основное отличие жевательных смесей от </w:t>
      </w:r>
      <w:proofErr w:type="spellStart"/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снюса</w:t>
      </w:r>
      <w:proofErr w:type="spellEnd"/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– отсутствие табачных листьев.</w:t>
      </w:r>
    </w:p>
    <w:p w:rsidR="00B9414C" w:rsidRPr="00AC0842" w:rsidRDefault="00B9414C" w:rsidP="00AC0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Состав может быть представлен следующими компонентами:</w:t>
      </w:r>
    </w:p>
    <w:p w:rsidR="00B9414C" w:rsidRPr="00AC0842" w:rsidRDefault="00B9414C" w:rsidP="00AC0842">
      <w:pPr>
        <w:numPr>
          <w:ilvl w:val="0"/>
          <w:numId w:val="2"/>
        </w:numPr>
        <w:shd w:val="clear" w:color="auto" w:fill="FFFFFF"/>
        <w:spacing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чистый никотин – от 20 до 60 мг (иногда больше) на один порционный </w:t>
      </w: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никпак</w:t>
      </w:r>
      <w:proofErr w:type="spellEnd"/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9414C" w:rsidRPr="00AC0842" w:rsidRDefault="00B9414C" w:rsidP="00B941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субстрат</w:t>
      </w:r>
      <w:proofErr w:type="gram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которым пропитывают никотином – различные травы (например, органическая мята) или целлюлоза, реже – сухофрукты</w:t>
      </w:r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9414C" w:rsidRPr="00AC0842" w:rsidRDefault="00B9414C" w:rsidP="00B941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соль и/или сахар</w:t>
      </w:r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9414C" w:rsidRPr="00AC0842" w:rsidRDefault="00B9414C" w:rsidP="00B941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дистиллированная вода</w:t>
      </w:r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9414C" w:rsidRPr="00AC0842" w:rsidRDefault="00B9414C" w:rsidP="00B941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пищевыеароматизаторы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любой вкус</w:t>
      </w:r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9414C" w:rsidRPr="00AC0842" w:rsidRDefault="00B9414C" w:rsidP="00B941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фруктовые экстракты</w:t>
      </w:r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9414C" w:rsidRPr="00AC0842" w:rsidRDefault="00B9414C" w:rsidP="00B941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ментол</w:t>
      </w:r>
      <w:r w:rsid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B9414C" w:rsidRPr="00AC0842" w:rsidRDefault="00B9414C" w:rsidP="00B941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синтетические пищевые добавки E422, E524, E202</w:t>
      </w:r>
      <w:r w:rsidR="00AC0842"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Никотиновые пакетики имеют различный вкус. Крепость изделия зависит от содержания активного вещества, что указывают на упаковках. Обычно используют медицинский никотин, имеющий высочайшую степень очистки.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Никотин</w:t>
      </w: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чрезвычайно сильный яд. В малых дозах действует возбуждающе на нервную систему, в больших – вызывает ее паралич: остановку дыхания, прекращение работы сердца. Многократное поглощение никотина формирует </w:t>
      </w:r>
      <w:r w:rsidRPr="00AC08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никотинизм</w:t>
      </w: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хроническое отравление, в результате которого снижается память и работоспособность. Влияние никотина изменяет работу всех систем органов, развивает психологическую и физическую зависимость. Психологическая зависимость от никотина усиливается изменением эмоционального фона. Негативное влияние данного вещества на организм проявляется в нарушении работы его основных систем: ЦНС, сердечно-сосудистой и эндокринной систем, </w:t>
      </w:r>
      <w:hyperlink r:id="rId7" w:history="1">
        <w:r w:rsidRPr="00AC0842">
          <w:rPr>
            <w:rFonts w:ascii="Times New Roman" w:eastAsia="Times New Roman" w:hAnsi="Times New Roman" w:cs="Times New Roman"/>
            <w:color w:val="3E4040"/>
            <w:sz w:val="28"/>
            <w:szCs w:val="28"/>
            <w:lang w:eastAsia="ru-RU"/>
          </w:rPr>
          <w:t>вызывает заболевание десен и зубов</w:t>
        </w:r>
      </w:hyperlink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Клинические симптомы обусловлены дозой, стажем употребления и восприимчивостью конкретного организма. Средняя летальная доза при – 0,5-1 г чистого вещества.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настоящее время, после законодательного запрещения торговли </w:t>
      </w: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насваем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снюсом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появилась новая опасность-</w:t>
      </w:r>
      <w:proofErr w:type="spellStart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бестабачная</w:t>
      </w:r>
      <w:proofErr w:type="spellEnd"/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никотиновая продукция, имитирующая пищевую.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школьников набирает популярность употребление никотиновых леденцов, жевательного мармелада и жевательной резинки.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Главная опасность данной продукции - критически высокое содержание никотина, и комфортная форма употребления, что приводит к быстрому развитию у подростков никотиновой зависимости. В одной дозе опасной сладости содержание никотина может доходить до 40 мг на грамм. При этом, одномоментное употребление 60 мг никотина может стать для ребёнка летальным.</w:t>
      </w:r>
    </w:p>
    <w:p w:rsidR="00B9414C" w:rsidRPr="00AC0842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Меньшие дозы приводят к тяжёлым отравлениям, сопровождающимся симптомами никотиновой интоксикации: тахикардией, аритмией, судорогами, рвотой, диареей.</w:t>
      </w:r>
    </w:p>
    <w:p w:rsidR="00B9414C" w:rsidRDefault="00B9414C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084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сравнения - в традиционной сигарете никотина не больше 1–1,5 мг.</w:t>
      </w:r>
    </w:p>
    <w:p w:rsidR="00AC0842" w:rsidRDefault="00AC0842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0842" w:rsidRPr="00AC0842" w:rsidRDefault="00AC0842" w:rsidP="00B9414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9414C" w:rsidRPr="00AC0842" w:rsidRDefault="00B9414C" w:rsidP="00AC084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AC084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 xml:space="preserve">Предупредите детей об опасности даже однократного </w:t>
      </w:r>
      <w:r w:rsidR="00AC0842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употребления никотиновых конфет!!!</w:t>
      </w:r>
    </w:p>
    <w:p w:rsidR="004C099E" w:rsidRDefault="004C099E" w:rsidP="004C099E">
      <w:pPr>
        <w:jc w:val="center"/>
      </w:pPr>
    </w:p>
    <w:p w:rsidR="004C099E" w:rsidRDefault="004C099E" w:rsidP="004C099E">
      <w:pPr>
        <w:jc w:val="center"/>
      </w:pPr>
    </w:p>
    <w:p w:rsidR="00A35973" w:rsidRDefault="004C099E" w:rsidP="004C099E">
      <w:pPr>
        <w:jc w:val="center"/>
      </w:pPr>
      <w:bookmarkStart w:id="0" w:name="_GoBack"/>
      <w:bookmarkEnd w:id="0"/>
      <w:r>
        <w:t>Городок 2020</w:t>
      </w:r>
    </w:p>
    <w:sectPr w:rsidR="00A35973" w:rsidSect="00863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B59A2"/>
    <w:multiLevelType w:val="multilevel"/>
    <w:tmpl w:val="E1F8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133CA6"/>
    <w:multiLevelType w:val="multilevel"/>
    <w:tmpl w:val="FD180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414C"/>
    <w:rsid w:val="000B5D60"/>
    <w:rsid w:val="004C099E"/>
    <w:rsid w:val="0086341A"/>
    <w:rsid w:val="00A35973"/>
    <w:rsid w:val="00AC0842"/>
    <w:rsid w:val="00B94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7DF040-1E77-40DA-B508-E50DBF1B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41A"/>
  </w:style>
  <w:style w:type="paragraph" w:styleId="2">
    <w:name w:val="heading 2"/>
    <w:basedOn w:val="a"/>
    <w:link w:val="20"/>
    <w:uiPriority w:val="9"/>
    <w:qFormat/>
    <w:rsid w:val="00B941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41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textresizertitle">
    <w:name w:val="itemtextresizertitle"/>
    <w:basedOn w:val="a0"/>
    <w:rsid w:val="00B9414C"/>
  </w:style>
  <w:style w:type="character" w:styleId="a3">
    <w:name w:val="Hyperlink"/>
    <w:basedOn w:val="a0"/>
    <w:uiPriority w:val="99"/>
    <w:semiHidden/>
    <w:unhideWhenUsed/>
    <w:rsid w:val="00B9414C"/>
    <w:rPr>
      <w:color w:val="0000FF"/>
      <w:u w:val="single"/>
    </w:rPr>
  </w:style>
  <w:style w:type="character" w:customStyle="1" w:styleId="itemimage">
    <w:name w:val="itemimage"/>
    <w:basedOn w:val="a0"/>
    <w:rsid w:val="00B9414C"/>
  </w:style>
  <w:style w:type="paragraph" w:styleId="a4">
    <w:name w:val="Normal (Web)"/>
    <w:basedOn w:val="a"/>
    <w:uiPriority w:val="99"/>
    <w:semiHidden/>
    <w:unhideWhenUsed/>
    <w:rsid w:val="00B94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D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51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061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86.rospotrebnadzor.ru/territorialnye-otdely/lg/o-vrede-bestabachnyh-snyusov-i-pak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ustland.ru/media/k2/items/cache/ea6b2416c1fe2a0d0814e9e046e89e0a_XL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2020-06-02T09:09:00Z</cp:lastPrinted>
  <dcterms:created xsi:type="dcterms:W3CDTF">2020-06-01T12:34:00Z</dcterms:created>
  <dcterms:modified xsi:type="dcterms:W3CDTF">2020-06-02T09:09:00Z</dcterms:modified>
</cp:coreProperties>
</file>